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4AFE" w:rsidRDefault="008A6929" w:rsidP="008A6929">
      <w:pPr>
        <w:jc w:val="both"/>
        <w:rPr>
          <w:rFonts w:ascii="Codec Warm" w:hAnsi="Codec Warm" w:cs="Segoe UI Emoji"/>
          <w:b/>
          <w:bCs/>
          <w:sz w:val="36"/>
          <w:szCs w:val="36"/>
        </w:rPr>
      </w:pPr>
      <w:r w:rsidRPr="007B703F">
        <w:rPr>
          <w:rFonts w:ascii="Codec Warm" w:hAnsi="Codec Warm" w:cs="Segoe UI Emoji"/>
          <w:b/>
          <w:bCs/>
          <w:sz w:val="36"/>
          <w:szCs w:val="36"/>
        </w:rPr>
        <w:t>ESTEEM BODY CON LEAK DEFENCE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237CF0">
        <w:rPr>
          <w:rFonts w:ascii="Codec Warm" w:hAnsi="Codec Warm"/>
          <w:b/>
          <w:bCs/>
        </w:rPr>
        <w:t>BOZZA DI POSTER – VERSIONE DEDICATA A</w:t>
      </w:r>
      <w:r>
        <w:rPr>
          <w:rFonts w:ascii="Codec Warm" w:hAnsi="Codec Warm"/>
          <w:b/>
          <w:bCs/>
        </w:rPr>
        <w:t xml:space="preserve"> MINIMA CONVESSITÀ NECESSARIA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TITOLO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 xml:space="preserve">(Breve, chiaro, descrittivo </w:t>
      </w:r>
      <w:r>
        <w:rPr>
          <w:rFonts w:ascii="Codec Warm" w:hAnsi="Codec Warm"/>
        </w:rPr>
        <w:t xml:space="preserve">- </w:t>
      </w:r>
      <w:r w:rsidRPr="003F3C90">
        <w:rPr>
          <w:rFonts w:ascii="Codec Warm" w:hAnsi="Codec Warm"/>
        </w:rPr>
        <w:t xml:space="preserve">Ad esempio: “Scelta della minima convessità efficace in un addome complesso: caso clinico con </w:t>
      </w:r>
      <w:proofErr w:type="spellStart"/>
      <w:r w:rsidRPr="003F3C90">
        <w:rPr>
          <w:rFonts w:ascii="Codec Warm" w:hAnsi="Codec Warm"/>
        </w:rPr>
        <w:t>Esteem</w:t>
      </w:r>
      <w:proofErr w:type="spellEnd"/>
      <w:r w:rsidRPr="003F3C90">
        <w:rPr>
          <w:rFonts w:ascii="Codec Warm" w:hAnsi="Codec Warm"/>
        </w:rPr>
        <w:t xml:space="preserve"> Body™”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1. Background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Condizione del paziente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Tipo di stomia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Problema iniziale (infiltrazioni, pieghe, cute danneggiata)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2. Obiettivo clinico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Ridurre infiltrazioni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Migliorare la tenuta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Stabilizzare cute peristomale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Migliorare comfort</w:t>
      </w:r>
    </w:p>
    <w:p w:rsidR="00DA2758" w:rsidRDefault="00DA2758" w:rsidP="00DA2758">
      <w:pPr>
        <w:jc w:val="both"/>
        <w:rPr>
          <w:rFonts w:ascii="Codec Warm" w:hAnsi="Codec Warm"/>
        </w:rPr>
      </w:pP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3. Intervento / Scelta del dispositivo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Profondità convessità (es. 3.5 mm / 7 mm)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>
        <w:rPr>
          <w:rFonts w:ascii="Codec Warm" w:hAnsi="Codec Warm"/>
        </w:rPr>
        <w:t>Punti di tensione</w:t>
      </w:r>
      <w:r w:rsidRPr="003F3C90">
        <w:rPr>
          <w:rFonts w:ascii="Codec Warm" w:hAnsi="Codec Warm"/>
        </w:rPr>
        <w:t xml:space="preserve"> (centrale / periferica)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Tipo</w:t>
      </w:r>
      <w:r>
        <w:rPr>
          <w:rFonts w:ascii="Codec Warm" w:hAnsi="Codec Warm"/>
        </w:rPr>
        <w:t>logia</w:t>
      </w:r>
      <w:r w:rsidRPr="003F3C90">
        <w:rPr>
          <w:rFonts w:ascii="Codec Warm" w:hAnsi="Codec Warm"/>
        </w:rPr>
        <w:t xml:space="preserve"> di </w:t>
      </w:r>
      <w:proofErr w:type="spellStart"/>
      <w:r>
        <w:rPr>
          <w:rFonts w:ascii="Codec Warm" w:hAnsi="Codec Warm"/>
        </w:rPr>
        <w:t>idrocolloide</w:t>
      </w:r>
      <w:proofErr w:type="spellEnd"/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Ra</w:t>
      </w:r>
      <w:r>
        <w:rPr>
          <w:rFonts w:ascii="Codec Warm" w:hAnsi="Codec Warm"/>
        </w:rPr>
        <w:t>z</w:t>
      </w:r>
      <w:r w:rsidRPr="003F3C90">
        <w:rPr>
          <w:rFonts w:ascii="Codec Warm" w:hAnsi="Codec Warm"/>
        </w:rPr>
        <w:t>ionale clinico: “minima convessità necessaria”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4. Risultati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proofErr w:type="spellStart"/>
      <w:r w:rsidRPr="003F3C90">
        <w:rPr>
          <w:rFonts w:ascii="Codec Warm" w:hAnsi="Codec Warm"/>
        </w:rPr>
        <w:t>Pre</w:t>
      </w:r>
      <w:proofErr w:type="spellEnd"/>
      <w:r w:rsidRPr="003F3C90">
        <w:rPr>
          <w:rFonts w:ascii="Codec Warm" w:hAnsi="Codec Warm"/>
        </w:rPr>
        <w:t>/post (foto, grafici, tabelle)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Riduzione infiltrazioni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Miglioramento cute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>
        <w:rPr>
          <w:rFonts w:ascii="Codec Warm" w:hAnsi="Codec Warm"/>
        </w:rPr>
        <w:t>Tenuta del dispositivo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Comfort riferito dal paziente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5. Discussione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Perché la soluzione ha funzionato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 xml:space="preserve">Ruolo della </w:t>
      </w:r>
      <w:r>
        <w:rPr>
          <w:rFonts w:ascii="Codec Warm" w:hAnsi="Codec Warm"/>
        </w:rPr>
        <w:t>profondità e dei punti di tensione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lastRenderedPageBreak/>
        <w:t>Eventuali aggiustamenti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6. Conclusione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Impatto clinico complessivo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Implicazioni per altri casi simili</w:t>
      </w:r>
    </w:p>
    <w:p w:rsidR="00DA2758" w:rsidRPr="003F3C90" w:rsidRDefault="00DA2758" w:rsidP="00DA2758">
      <w:pPr>
        <w:jc w:val="both"/>
        <w:rPr>
          <w:rFonts w:ascii="Codec Warm" w:hAnsi="Codec Warm"/>
        </w:rPr>
      </w:pPr>
      <w:r w:rsidRPr="003F3C90">
        <w:rPr>
          <w:rFonts w:ascii="Codec Warm" w:hAnsi="Codec Warm"/>
        </w:rPr>
        <w:t>Messaggio finale per la pratica clinica</w:t>
      </w:r>
    </w:p>
    <w:p w:rsidR="008A6929" w:rsidRPr="008A6929" w:rsidRDefault="008A6929" w:rsidP="008A6929">
      <w:pPr>
        <w:jc w:val="both"/>
        <w:rPr>
          <w:rFonts w:ascii="Codec Warm" w:hAnsi="Codec Warm" w:cs="Segoe UI Emoji"/>
          <w:b/>
          <w:bCs/>
          <w:sz w:val="36"/>
          <w:szCs w:val="36"/>
        </w:rPr>
      </w:pPr>
    </w:p>
    <w:sectPr w:rsidR="008A6929" w:rsidRPr="008A69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dec Warm">
    <w:altName w:val="Calibri"/>
    <w:panose1 w:val="020B0604020202020204"/>
    <w:charset w:val="00"/>
    <w:family w:val="auto"/>
    <w:pitch w:val="variable"/>
    <w:sig w:usb0="A00002FF" w:usb1="1000207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4E35"/>
    <w:multiLevelType w:val="hybridMultilevel"/>
    <w:tmpl w:val="36B62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A3A4E"/>
    <w:multiLevelType w:val="hybridMultilevel"/>
    <w:tmpl w:val="39D868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757C8"/>
    <w:multiLevelType w:val="hybridMultilevel"/>
    <w:tmpl w:val="B0AAFF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438F2"/>
    <w:multiLevelType w:val="hybridMultilevel"/>
    <w:tmpl w:val="9A9CFF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D70B5"/>
    <w:multiLevelType w:val="hybridMultilevel"/>
    <w:tmpl w:val="47AE6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C5B9B"/>
    <w:multiLevelType w:val="hybridMultilevel"/>
    <w:tmpl w:val="41EE9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091090">
    <w:abstractNumId w:val="1"/>
  </w:num>
  <w:num w:numId="2" w16cid:durableId="716399043">
    <w:abstractNumId w:val="2"/>
  </w:num>
  <w:num w:numId="3" w16cid:durableId="463961562">
    <w:abstractNumId w:val="4"/>
  </w:num>
  <w:num w:numId="4" w16cid:durableId="1403866981">
    <w:abstractNumId w:val="0"/>
  </w:num>
  <w:num w:numId="5" w16cid:durableId="829756522">
    <w:abstractNumId w:val="3"/>
  </w:num>
  <w:num w:numId="6" w16cid:durableId="8106343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41"/>
    <w:rsid w:val="00624AFE"/>
    <w:rsid w:val="008A6929"/>
    <w:rsid w:val="00A81741"/>
    <w:rsid w:val="00DA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C0E403"/>
  <w15:chartTrackingRefBased/>
  <w15:docId w15:val="{499C0EDA-0F1D-C544-B3FE-BA362298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1741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1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Carmine Astuti</dc:creator>
  <cp:keywords/>
  <dc:description/>
  <cp:lastModifiedBy>Mattia Carmine Astuti</cp:lastModifiedBy>
  <cp:revision>2</cp:revision>
  <dcterms:created xsi:type="dcterms:W3CDTF">2026-03-11T17:23:00Z</dcterms:created>
  <dcterms:modified xsi:type="dcterms:W3CDTF">2026-03-11T17:23:00Z</dcterms:modified>
</cp:coreProperties>
</file>